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7315" w:rsidRDefault="00283924" w:rsidP="00283924">
      <w:pPr>
        <w:spacing w:after="0"/>
        <w:ind w:left="120"/>
        <w:jc w:val="center"/>
      </w:pPr>
      <w:bookmarkStart w:id="0" w:name="block-11974750"/>
      <w:r>
        <w:rPr>
          <w:rFonts w:ascii="Times New Roman" w:hAnsi="Times New Roman"/>
          <w:b/>
          <w:color w:val="000000"/>
          <w:sz w:val="28"/>
        </w:rPr>
        <w:t>Аннотация</w:t>
      </w:r>
    </w:p>
    <w:p w:rsidR="00337315" w:rsidRDefault="00337315">
      <w:pPr>
        <w:spacing w:after="0"/>
        <w:ind w:left="120"/>
      </w:pPr>
    </w:p>
    <w:p w:rsidR="00337315" w:rsidRDefault="00337315">
      <w:pPr>
        <w:spacing w:after="0"/>
        <w:ind w:left="120"/>
      </w:pPr>
    </w:p>
    <w:p w:rsidR="00337315" w:rsidRDefault="00027CBD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337315" w:rsidRDefault="00027CBD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учебного предмета «Музыка»</w:t>
      </w:r>
    </w:p>
    <w:p w:rsidR="00337315" w:rsidRDefault="00027CBD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обучающихся 1 – 4 классов </w:t>
      </w:r>
    </w:p>
    <w:p w:rsidR="00337315" w:rsidRDefault="00337315">
      <w:pPr>
        <w:spacing w:after="0"/>
        <w:ind w:left="120"/>
        <w:jc w:val="center"/>
      </w:pPr>
    </w:p>
    <w:p w:rsidR="00337315" w:rsidRDefault="00027CBD">
      <w:pPr>
        <w:spacing w:after="0" w:line="264" w:lineRule="auto"/>
        <w:ind w:left="120"/>
        <w:jc w:val="both"/>
      </w:pPr>
      <w:bookmarkStart w:id="1" w:name="block-11974751"/>
      <w:bookmarkEnd w:id="0"/>
      <w:r>
        <w:rPr>
          <w:rFonts w:ascii="Times New Roman" w:hAnsi="Times New Roman"/>
          <w:color w:val="000000"/>
          <w:sz w:val="28"/>
        </w:rPr>
        <w:t>​</w:t>
      </w:r>
      <w:r w:rsidR="00283924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​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Музыка является неотъемлемой частью культурного наследия, универсальным способом коммуникации особенно важна музыка для становления личности обучающегося – как способ, форма и опыт самовыражения и естественного радостного мировосприятия.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В течение периода начального общего образования необходимо</w:t>
      </w:r>
      <w:r>
        <w:rPr>
          <w:rFonts w:ascii="Times New Roman" w:hAnsi="Times New Roman"/>
          <w:color w:val="000000"/>
          <w:sz w:val="28"/>
        </w:rPr>
        <w:t xml:space="preserve">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</w:t>
      </w:r>
      <w:proofErr w:type="spellStart"/>
      <w:r>
        <w:rPr>
          <w:rFonts w:ascii="Times New Roman" w:hAnsi="Times New Roman"/>
          <w:color w:val="000000"/>
          <w:sz w:val="28"/>
        </w:rPr>
        <w:t>музицирование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–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Программа по музыке предусматривает</w:t>
      </w:r>
      <w:r>
        <w:rPr>
          <w:rFonts w:ascii="Times New Roman" w:hAnsi="Times New Roman"/>
          <w:color w:val="000000"/>
          <w:sz w:val="28"/>
        </w:rPr>
        <w:t xml:space="preserve">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музыке формирует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 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Свойственная музыкальному восприятию идентификация с лирическим героем произведения является уникальным психологическим механизмом для формирования мировоззрения обучающегося опосредованным </w:t>
      </w:r>
      <w:proofErr w:type="spellStart"/>
      <w:r>
        <w:rPr>
          <w:rFonts w:ascii="Times New Roman" w:hAnsi="Times New Roman"/>
          <w:color w:val="000000"/>
          <w:sz w:val="28"/>
        </w:rPr>
        <w:t>недирективным</w:t>
      </w:r>
      <w:proofErr w:type="spellEnd"/>
      <w:r>
        <w:rPr>
          <w:rFonts w:ascii="Times New Roman" w:hAnsi="Times New Roman"/>
          <w:color w:val="000000"/>
          <w:sz w:val="28"/>
        </w:rPr>
        <w:t xml:space="preserve"> путём. Ключевым моментом при составлении программы по музыке является отбор репертуара, который </w:t>
      </w:r>
      <w:r>
        <w:rPr>
          <w:rFonts w:ascii="Times New Roman" w:hAnsi="Times New Roman"/>
          <w:color w:val="000000"/>
          <w:sz w:val="28"/>
        </w:rPr>
        <w:lastRenderedPageBreak/>
        <w:t xml:space="preserve">должен сочетать в себе такие качества, как доступность, высокий художественный уровень, соответствие системе традиционных российских ценностей. 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Одним из наиболее важных направлений программы по музыке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 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Особая роль в организации музыкальных занятий в программе по музыке принадлежит игровым формам деятельности, которые рассматриваются как широкий спектр конкретных приёмов и методов, внутренне присущих самому искусству –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Основная цель программы по музыке</w:t>
      </w:r>
      <w:r>
        <w:rPr>
          <w:rFonts w:ascii="Times New Roman" w:hAnsi="Times New Roman"/>
          <w:color w:val="000000"/>
          <w:sz w:val="28"/>
        </w:rPr>
        <w:t xml:space="preserve"> – воспитание музыкальной культуры как части общей духовной культуры </w:t>
      </w:r>
      <w:proofErr w:type="gramStart"/>
      <w:r>
        <w:rPr>
          <w:rFonts w:ascii="Times New Roman" w:hAnsi="Times New Roman"/>
          <w:color w:val="000000"/>
          <w:sz w:val="28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</w:rPr>
        <w:t xml:space="preserve">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 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В процессе конкретизации учебных целей их реализация осуществляется по следующим направлениям</w:t>
      </w:r>
      <w:r>
        <w:rPr>
          <w:rFonts w:ascii="Times New Roman" w:hAnsi="Times New Roman"/>
          <w:color w:val="000000"/>
          <w:sz w:val="28"/>
        </w:rPr>
        <w:t>: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становление системы ценностей, обучающихся в единстве эмоциональной и познавательной сферы;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формирование творческих способностей ребёнка, развитие внутренней мотивации к </w:t>
      </w:r>
      <w:proofErr w:type="spellStart"/>
      <w:r>
        <w:rPr>
          <w:rFonts w:ascii="Times New Roman" w:hAnsi="Times New Roman"/>
          <w:color w:val="000000"/>
          <w:sz w:val="28"/>
        </w:rPr>
        <w:t>музицированию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Важнейшие задачи обучения музыке</w:t>
      </w:r>
      <w:r>
        <w:rPr>
          <w:rFonts w:ascii="Times New Roman" w:hAnsi="Times New Roman"/>
          <w:color w:val="000000"/>
          <w:sz w:val="28"/>
        </w:rPr>
        <w:t xml:space="preserve"> на уровне начального общего образования: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формирование эмоционально-ценностной отзывчивости на </w:t>
      </w:r>
      <w:proofErr w:type="spellStart"/>
      <w:r>
        <w:rPr>
          <w:rFonts w:ascii="Times New Roman" w:hAnsi="Times New Roman"/>
          <w:color w:val="000000"/>
          <w:sz w:val="28"/>
        </w:rPr>
        <w:t>прекрасноев</w:t>
      </w:r>
      <w:proofErr w:type="spellEnd"/>
      <w:r>
        <w:rPr>
          <w:rFonts w:ascii="Times New Roman" w:hAnsi="Times New Roman"/>
          <w:color w:val="000000"/>
          <w:sz w:val="28"/>
        </w:rPr>
        <w:t xml:space="preserve"> жизни и в искусстве;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формирование позитивного взгляда на окружающий мир, гармонизация взаимодействия с природой, обществом, самим собой через доступные формы </w:t>
      </w:r>
      <w:proofErr w:type="spellStart"/>
      <w:r>
        <w:rPr>
          <w:rFonts w:ascii="Times New Roman" w:hAnsi="Times New Roman"/>
          <w:color w:val="000000"/>
          <w:sz w:val="28"/>
        </w:rPr>
        <w:t>музицирования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 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развитие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овладение предметными умениями и навыками в различных видах практического </w:t>
      </w:r>
      <w:proofErr w:type="spellStart"/>
      <w:r>
        <w:rPr>
          <w:rFonts w:ascii="Times New Roman" w:hAnsi="Times New Roman"/>
          <w:color w:val="000000"/>
          <w:sz w:val="28"/>
        </w:rPr>
        <w:t>музицирования</w:t>
      </w:r>
      <w:proofErr w:type="spellEnd"/>
      <w:r>
        <w:rPr>
          <w:rFonts w:ascii="Times New Roman" w:hAnsi="Times New Roman"/>
          <w:color w:val="000000"/>
          <w:sz w:val="28"/>
        </w:rPr>
        <w:t>, введение обучающегося в искусство через разнообразие видов музыкальной деятельности, в том числе: слушание (воспитание грамотного слушателя), исполнение (пение, игра на музыкальных инструментах); сочинение (элементы импровизации, композиции, аранжировки); музыкальное движение (пластическое интонирование, танец, двигательное моделирование), исследовательские и творческие проекты;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изучение закономерностей музыкального искусства: </w:t>
      </w:r>
      <w:proofErr w:type="spellStart"/>
      <w:r>
        <w:rPr>
          <w:rFonts w:ascii="Times New Roman" w:hAnsi="Times New Roman"/>
          <w:color w:val="000000"/>
          <w:sz w:val="28"/>
        </w:rPr>
        <w:t>интонационнаяи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жанровая природа музыки, основные выразительные средства, элементы музыкального языка;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воспитание уважения к культурному наследию России, присвоение интонационно-образного строя отечественной музыкальной культуры; 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расширение кругозора, воспитание любознательности, интереса к музыкальной культуре России, ее регионов, этнических групп, малой родины, а также к музыкальной культуре других стран, культур, времён и народов. 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 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Содержание учебного предмета структурно представлено восемью модулями </w:t>
      </w:r>
      <w:r>
        <w:rPr>
          <w:rFonts w:ascii="Times New Roman" w:hAnsi="Times New Roman"/>
          <w:color w:val="000000"/>
          <w:sz w:val="28"/>
        </w:rPr>
        <w:t>(тематическими линиями):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инвариантные: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модуль № 1 «Народная музыка России»; 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модуль № 2 «Классическая музыка»; 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модуль № 3 «Музыка в жизни человека» 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вариативные: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модуль № 4 «Музыка народов мира»; 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модуль № 5 «Духовная музыка»; 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модуль № 6 «Музыка театра и кино»; 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модуль № 7 «Современная музыкальная культура»; 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модуль № 8 «Музыкальная грамота»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 Вариативная компоновка тематических блоков позволяет существенно расширить формы и виды деятельности за счёт внеурочных и внеклассных мероприятий – посещений театров, музеев, концертных залов, работы над исследовательскими и творческими проектами. В таком случае количество часов, отводимых на изучение данной темы, увеличивается за счёт внеурочной деятельности в рамках часов, предусмотренных эстетическим направлением плана внеурочной деятельности образовательной организации. 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Общее число часов</w:t>
      </w:r>
      <w:r>
        <w:rPr>
          <w:rFonts w:ascii="Times New Roman" w:hAnsi="Times New Roman"/>
          <w:color w:val="000000"/>
          <w:sz w:val="28"/>
        </w:rPr>
        <w:t>, рекомендованных для изучения музыки ‑ 135 часов: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 1 классе – 33 часа (1 час в неделю), 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во 2 классе – 34 часа (1 час в неделю), 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 3 классе – 34 часа (1 час в неделю), 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4 классе – 34 часа (1 час в неделю).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 разработке рабочей программы по музыке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культурно-досуговой сферы (театры, музеи, творческие союзы).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Освоение программы по музыке предполагает активную социокультурную деятельность обучающихся, участие в музыкальных праздниках, конкурсах, концертах, театрализованных действиях, в том числе основанных на </w:t>
      </w:r>
      <w:proofErr w:type="spellStart"/>
      <w:r>
        <w:rPr>
          <w:rFonts w:ascii="Times New Roman" w:hAnsi="Times New Roman"/>
          <w:color w:val="000000"/>
          <w:sz w:val="28"/>
        </w:rPr>
        <w:t>межпредметных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связях с такими учебными предметами, как «Изобразительное искусство», «Литературное чтение», «Окружающий мир», «Основы религиозной культуры и светской этики», «Иностранный язык» и другие.</w:t>
      </w:r>
    </w:p>
    <w:p w:rsidR="00027CBD" w:rsidRDefault="00027CBD">
      <w:bookmarkStart w:id="2" w:name="_GoBack"/>
      <w:bookmarkEnd w:id="1"/>
      <w:bookmarkEnd w:id="2"/>
    </w:p>
    <w:sectPr w:rsidR="00027CBD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7315"/>
    <w:rsid w:val="00027CBD"/>
    <w:rsid w:val="00283924"/>
    <w:rsid w:val="00337315"/>
    <w:rsid w:val="00676F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1130</Words>
  <Characters>6444</Characters>
  <Application>Microsoft Office Word</Application>
  <DocSecurity>0</DocSecurity>
  <Lines>53</Lines>
  <Paragraphs>15</Paragraphs>
  <ScaleCrop>false</ScaleCrop>
  <Company>SPecialiST RePack</Company>
  <LinksUpToDate>false</LinksUpToDate>
  <CharactersWithSpaces>7559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Школа 6</cp:lastModifiedBy>
  <cp:revision>3</cp:revision>
  <dcterms:created xsi:type="dcterms:W3CDTF">2023-09-02T07:04:00Z</dcterms:created>
  <dcterms:modified xsi:type="dcterms:W3CDTF">2023-09-02T08:00:00Z</dcterms:modified>
</cp:coreProperties>
</file>